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90"/>
        <w:gridCol w:w="579"/>
      </w:tblGrid>
      <w:tr w:rsidR="00E66938" w:rsidRPr="00BA5553" w14:paraId="7AE32DEF" w14:textId="77777777" w:rsidTr="00F5144E">
        <w:trPr>
          <w:trHeight w:val="564"/>
        </w:trPr>
        <w:tc>
          <w:tcPr>
            <w:tcW w:w="1219" w:type="dxa"/>
            <w:vAlign w:val="center"/>
          </w:tcPr>
          <w:p w14:paraId="59514125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DDM</w:t>
            </w:r>
          </w:p>
        </w:tc>
        <w:tc>
          <w:tcPr>
            <w:tcW w:w="5690" w:type="dxa"/>
            <w:vAlign w:val="center"/>
          </w:tcPr>
          <w:p w14:paraId="1D3D0607" w14:textId="550C5DCA" w:rsidR="00E66938" w:rsidRPr="00BA5553" w:rsidRDefault="003F4932" w:rsidP="003F4932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Des </w:t>
            </w:r>
            <w:r w:rsidR="007D4AAA">
              <w:rPr>
                <w:rFonts w:ascii="Arial Black" w:hAnsi="Arial Black"/>
              </w:rPr>
              <w:t xml:space="preserve">pays et </w:t>
            </w:r>
            <w:r>
              <w:rPr>
                <w:rFonts w:ascii="Arial Black" w:hAnsi="Arial Black"/>
              </w:rPr>
              <w:t>régions d’Europe</w:t>
            </w:r>
          </w:p>
        </w:tc>
        <w:tc>
          <w:tcPr>
            <w:tcW w:w="579" w:type="dxa"/>
            <w:vAlign w:val="center"/>
          </w:tcPr>
          <w:p w14:paraId="491D0F5D" w14:textId="4DEA214E" w:rsidR="00E66938" w:rsidRPr="00BA5553" w:rsidRDefault="00E66938" w:rsidP="00EF2207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EF2207">
              <w:rPr>
                <w:rFonts w:ascii="Arial Black" w:hAnsi="Arial Black"/>
              </w:rPr>
              <w:t>5</w:t>
            </w:r>
          </w:p>
        </w:tc>
      </w:tr>
    </w:tbl>
    <w:p w14:paraId="78663124" w14:textId="4319EB2F" w:rsidR="00E66938" w:rsidRDefault="00EF2207" w:rsidP="00E66938">
      <w:pPr>
        <w:pStyle w:val="TitreDeFeuille"/>
      </w:pPr>
      <w:r>
        <w:t>Les pays de la Scandinavie</w:t>
      </w:r>
      <w:r w:rsidR="00E66938">
        <w:t>.</w:t>
      </w:r>
    </w:p>
    <w:p w14:paraId="2AD715A0" w14:textId="0AF48E55" w:rsidR="00EF2207" w:rsidRDefault="00EF2207" w:rsidP="00EF2207">
      <w:r>
        <w:t xml:space="preserve">La </w:t>
      </w:r>
      <w:r>
        <w:rPr>
          <w:b/>
          <w:bCs/>
        </w:rPr>
        <w:t>Scandinavie</w:t>
      </w:r>
      <w:r>
        <w:t xml:space="preserve"> est une région située dans le nord de l'</w:t>
      </w:r>
      <w:r w:rsidRPr="00916FAC">
        <w:t>Europe</w:t>
      </w:r>
      <w:r>
        <w:t xml:space="preserve">. Elle comprend, au sens le plus strict, la </w:t>
      </w:r>
      <w:r w:rsidRPr="00916FAC">
        <w:t>Norvège</w:t>
      </w:r>
      <w:r>
        <w:t xml:space="preserve"> et la </w:t>
      </w:r>
      <w:r w:rsidRPr="00916FAC">
        <w:t>Suède</w:t>
      </w:r>
      <w:r>
        <w:t xml:space="preserve">, qui se partagent la péninsule de Scandinavie. Au sens le plus courant, on ajoute le </w:t>
      </w:r>
      <w:r w:rsidRPr="00916FAC">
        <w:t>Danemark</w:t>
      </w:r>
      <w:r>
        <w:t xml:space="preserve">, qui partage avec les deux premières nations une histoire et une </w:t>
      </w:r>
      <w:r w:rsidRPr="00916FAC">
        <w:t>culture</w:t>
      </w:r>
      <w:r>
        <w:t xml:space="preserve"> commune. Elle comprend aussi, au sens plus large, la </w:t>
      </w:r>
      <w:r w:rsidRPr="00E52880">
        <w:t>Finlande</w:t>
      </w:r>
      <w:r>
        <w:t>, l'</w:t>
      </w:r>
      <w:r w:rsidRPr="00E52880">
        <w:t>Islande</w:t>
      </w:r>
      <w:r>
        <w:t xml:space="preserve"> et les </w:t>
      </w:r>
      <w:r w:rsidRPr="00E52880">
        <w:t>Îles Féroé</w:t>
      </w:r>
      <w:r>
        <w:t>.</w:t>
      </w:r>
    </w:p>
    <w:p w14:paraId="317D66BB" w14:textId="0CFEAAF9" w:rsidR="00EF2207" w:rsidRDefault="005217BE" w:rsidP="005217BE">
      <w:pPr>
        <w:ind w:firstLine="0"/>
      </w:pPr>
      <w:r>
        <w:rPr>
          <w:noProof/>
          <w:lang w:eastAsia="fr-FR"/>
        </w:rPr>
        <w:drawing>
          <wp:inline distT="0" distB="0" distL="0" distR="0" wp14:anchorId="20F1C9C2" wp14:editId="3BC4F7A4">
            <wp:extent cx="4761230" cy="4005580"/>
            <wp:effectExtent l="0" t="0" r="127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DM_Scandinavie_CarteEurop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400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12351" w14:textId="77777777" w:rsidR="00EF2207" w:rsidRDefault="00EF2207" w:rsidP="00EF2207">
      <w:pPr>
        <w:pStyle w:val="Titre4"/>
      </w:pPr>
      <w:r>
        <w:t xml:space="preserve">1/ La Norvège.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941"/>
      </w:tblGrid>
      <w:tr w:rsidR="00EF2207" w14:paraId="4C50C484" w14:textId="77777777" w:rsidTr="00EF2207">
        <w:tc>
          <w:tcPr>
            <w:tcW w:w="2547" w:type="dxa"/>
            <w:vAlign w:val="center"/>
          </w:tcPr>
          <w:p w14:paraId="44557DD5" w14:textId="77777777" w:rsidR="00EF2207" w:rsidRDefault="00EF2207" w:rsidP="00EF2207">
            <w:pPr>
              <w:ind w:firstLine="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4D424FA" wp14:editId="799B59F1">
                  <wp:extent cx="1440000" cy="1047589"/>
                  <wp:effectExtent l="0" t="0" r="8255" b="635"/>
                  <wp:docPr id="33" name="Image 33" descr="Drap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rap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47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49941D" w14:textId="4023C77F" w:rsidR="00EF2207" w:rsidRPr="00EF2207" w:rsidRDefault="00EF2207" w:rsidP="00EF2207">
            <w:pPr>
              <w:ind w:firstLine="0"/>
              <w:jc w:val="center"/>
              <w:rPr>
                <w:sz w:val="22"/>
                <w:u w:val="single"/>
              </w:rPr>
            </w:pPr>
            <w:r w:rsidRPr="00EF2207">
              <w:rPr>
                <w:sz w:val="22"/>
                <w:u w:val="single"/>
              </w:rPr>
              <w:t>Drapeau de la</w:t>
            </w:r>
          </w:p>
          <w:p w14:paraId="177DA707" w14:textId="09C3CE4B" w:rsidR="00EF2207" w:rsidRDefault="00EF2207" w:rsidP="00EF2207">
            <w:pPr>
              <w:ind w:firstLine="0"/>
              <w:jc w:val="center"/>
            </w:pPr>
            <w:r w:rsidRPr="00EF2207">
              <w:rPr>
                <w:sz w:val="22"/>
                <w:u w:val="single"/>
              </w:rPr>
              <w:t>Norvège.</w:t>
            </w:r>
          </w:p>
        </w:tc>
        <w:tc>
          <w:tcPr>
            <w:tcW w:w="4941" w:type="dxa"/>
          </w:tcPr>
          <w:p w14:paraId="4A7D847E" w14:textId="69BF97CB" w:rsidR="00EF2207" w:rsidRDefault="00EF2207" w:rsidP="00EF2207">
            <w:r>
              <w:t>C’est un royaume d’Europe du nord qui comprend une surface de 385 200km² pour 5 millions d’habitants. Pour se rendre compte, la Norvège est grande comme une grosse moitié de la France et possède 12 fois moins d’habitants. Sa capitale est Oslo.</w:t>
            </w:r>
          </w:p>
        </w:tc>
      </w:tr>
    </w:tbl>
    <w:p w14:paraId="562E39C4" w14:textId="67CFF014" w:rsidR="00EF2207" w:rsidRDefault="00EF2207" w:rsidP="00EF2207">
      <w:pPr>
        <w:pStyle w:val="Titre4"/>
      </w:pPr>
      <w:r>
        <w:t xml:space="preserve">2/ La Suède.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941"/>
      </w:tblGrid>
      <w:tr w:rsidR="00EF2207" w14:paraId="63D6F6C1" w14:textId="77777777" w:rsidTr="00EF2207">
        <w:tc>
          <w:tcPr>
            <w:tcW w:w="2547" w:type="dxa"/>
            <w:vAlign w:val="center"/>
          </w:tcPr>
          <w:p w14:paraId="71EC2F8E" w14:textId="77777777" w:rsidR="00EF2207" w:rsidRDefault="00EF2207" w:rsidP="00EF2207">
            <w:pPr>
              <w:ind w:firstLine="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E66D379" wp14:editId="79CBC017">
                  <wp:extent cx="1440000" cy="897934"/>
                  <wp:effectExtent l="0" t="0" r="8255" b="0"/>
                  <wp:docPr id="34" name="Image 34" descr="Drap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rap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97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52B5E" w14:textId="24F0EABD" w:rsidR="00EF2207" w:rsidRPr="00EF2207" w:rsidRDefault="00EF2207" w:rsidP="00EF2207">
            <w:pPr>
              <w:ind w:firstLine="0"/>
              <w:jc w:val="center"/>
              <w:rPr>
                <w:sz w:val="22"/>
                <w:u w:val="single"/>
              </w:rPr>
            </w:pPr>
            <w:r w:rsidRPr="00EF2207">
              <w:rPr>
                <w:sz w:val="22"/>
                <w:u w:val="single"/>
              </w:rPr>
              <w:t>Drapeau de la</w:t>
            </w:r>
          </w:p>
          <w:p w14:paraId="0CE954CC" w14:textId="496A1878" w:rsidR="00EF2207" w:rsidRPr="00EF2207" w:rsidRDefault="00EF2207" w:rsidP="00EF2207">
            <w:pPr>
              <w:ind w:firstLine="0"/>
              <w:jc w:val="center"/>
              <w:rPr>
                <w:sz w:val="22"/>
                <w:u w:val="single"/>
              </w:rPr>
            </w:pPr>
            <w:r w:rsidRPr="00EF2207">
              <w:rPr>
                <w:sz w:val="22"/>
                <w:u w:val="single"/>
              </w:rPr>
              <w:t>Suède.</w:t>
            </w:r>
          </w:p>
          <w:p w14:paraId="2D5195F8" w14:textId="6B352C2A" w:rsidR="00EF2207" w:rsidRDefault="00EF2207" w:rsidP="00574A36">
            <w:pPr>
              <w:ind w:firstLine="0"/>
              <w:jc w:val="center"/>
            </w:pPr>
          </w:p>
        </w:tc>
        <w:tc>
          <w:tcPr>
            <w:tcW w:w="4941" w:type="dxa"/>
          </w:tcPr>
          <w:p w14:paraId="2DF324C9" w14:textId="127BDB24" w:rsidR="00EF2207" w:rsidRDefault="00EF2207" w:rsidP="00574A36">
            <w:r>
              <w:t>C’est aussi un pays de l’Europe du nord qui est collé à la Norvège. Sa capitale est Stockholm. La superficie est de 450 000 km² et dont la population est composée de presque 10 millions d’habitants. Pour comparer, la Suède est grande comme 2/3 de la France et sa population représente 1/6 de la France.</w:t>
            </w:r>
          </w:p>
        </w:tc>
      </w:tr>
    </w:tbl>
    <w:p w14:paraId="34C35D4F" w14:textId="64955346" w:rsidR="00EF2207" w:rsidRDefault="00EF2207" w:rsidP="00EF2207"/>
    <w:p w14:paraId="3AE46473" w14:textId="77777777" w:rsidR="00EF2207" w:rsidRDefault="00EF2207" w:rsidP="00EF2207">
      <w:pPr>
        <w:pStyle w:val="Titre4"/>
      </w:pPr>
      <w:r>
        <w:t xml:space="preserve">3/ La Finlande.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4932"/>
      </w:tblGrid>
      <w:tr w:rsidR="00EF2207" w14:paraId="3E1986D3" w14:textId="77777777" w:rsidTr="00EF2207">
        <w:tc>
          <w:tcPr>
            <w:tcW w:w="2556" w:type="dxa"/>
            <w:vAlign w:val="center"/>
          </w:tcPr>
          <w:p w14:paraId="5D57ECF0" w14:textId="77777777" w:rsidR="00EF2207" w:rsidRDefault="00EF2207" w:rsidP="00EF2207">
            <w:pPr>
              <w:ind w:firstLine="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6867B02" wp14:editId="7029B75E">
                  <wp:extent cx="1440000" cy="878792"/>
                  <wp:effectExtent l="19050" t="19050" r="27305" b="17145"/>
                  <wp:docPr id="35" name="Image 35" descr="Drap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rap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787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AF96DC" w14:textId="191C6144" w:rsidR="00EF2207" w:rsidRPr="00EF2207" w:rsidRDefault="00EF2207" w:rsidP="00EF2207">
            <w:pPr>
              <w:ind w:firstLine="0"/>
              <w:jc w:val="center"/>
              <w:rPr>
                <w:sz w:val="22"/>
                <w:u w:val="single"/>
              </w:rPr>
            </w:pPr>
            <w:r w:rsidRPr="00EF2207">
              <w:rPr>
                <w:sz w:val="22"/>
                <w:u w:val="single"/>
              </w:rPr>
              <w:t>Drapeau de la</w:t>
            </w:r>
          </w:p>
          <w:p w14:paraId="2C17F9C0" w14:textId="20BC9DEC" w:rsidR="00EF2207" w:rsidRDefault="00EF2207" w:rsidP="00EF2207">
            <w:pPr>
              <w:ind w:firstLine="0"/>
              <w:jc w:val="center"/>
            </w:pPr>
            <w:r w:rsidRPr="00EF2207">
              <w:rPr>
                <w:sz w:val="22"/>
                <w:u w:val="single"/>
              </w:rPr>
              <w:t>Finlande</w:t>
            </w:r>
            <w:r>
              <w:t xml:space="preserve"> </w:t>
            </w:r>
          </w:p>
        </w:tc>
        <w:tc>
          <w:tcPr>
            <w:tcW w:w="4932" w:type="dxa"/>
          </w:tcPr>
          <w:p w14:paraId="2ED50B26" w14:textId="7F0332DC" w:rsidR="00EF2207" w:rsidRDefault="00EF2207" w:rsidP="00EF2207">
            <w:r>
              <w:t>C’est un pays collé à la fois à la Suède et à la Norvège. Ce pays qui ne fait pas strictement partie de la Scandinavie est toutefois souvent rapproché de ses deux voisins. C’est un pays dont la superficie est de 3</w:t>
            </w:r>
            <w:bookmarkStart w:id="0" w:name="_GoBack"/>
            <w:bookmarkEnd w:id="0"/>
            <w:r>
              <w:t xml:space="preserve">40 000km² (environ la moitié de la France) et la population d’un peu plus de 5,5 millions d’habitants (1/12 de la France). </w:t>
            </w:r>
          </w:p>
        </w:tc>
      </w:tr>
    </w:tbl>
    <w:p w14:paraId="7334F3B7" w14:textId="3993661E" w:rsidR="00D82AB7" w:rsidRDefault="00D82AB7" w:rsidP="00EF2207">
      <w:pPr>
        <w:ind w:firstLine="0"/>
      </w:pPr>
    </w:p>
    <w:sectPr w:rsidR="00D82AB7" w:rsidSect="005217BE">
      <w:footerReference w:type="default" r:id="rId11"/>
      <w:pgSz w:w="16838" w:h="11906" w:orient="landscape"/>
      <w:pgMar w:top="567" w:right="567" w:bottom="567" w:left="567" w:header="709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DE2B8" w14:textId="77777777" w:rsidR="005217BE" w:rsidRDefault="005217BE" w:rsidP="005217BE">
      <w:pPr>
        <w:spacing w:after="0" w:line="240" w:lineRule="auto"/>
      </w:pPr>
      <w:r>
        <w:separator/>
      </w:r>
    </w:p>
  </w:endnote>
  <w:endnote w:type="continuationSeparator" w:id="0">
    <w:p w14:paraId="2056A12B" w14:textId="77777777" w:rsidR="005217BE" w:rsidRDefault="005217BE" w:rsidP="0052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C6E7D" w14:textId="42F3CB34" w:rsidR="005217BE" w:rsidRDefault="005217BE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B585F" w14:textId="77777777" w:rsidR="005217BE" w:rsidRDefault="005217BE" w:rsidP="005217BE">
      <w:pPr>
        <w:spacing w:after="0" w:line="240" w:lineRule="auto"/>
      </w:pPr>
      <w:r>
        <w:separator/>
      </w:r>
    </w:p>
  </w:footnote>
  <w:footnote w:type="continuationSeparator" w:id="0">
    <w:p w14:paraId="7F0A1B69" w14:textId="77777777" w:rsidR="005217BE" w:rsidRDefault="005217BE" w:rsidP="00521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25E48"/>
    <w:multiLevelType w:val="hybridMultilevel"/>
    <w:tmpl w:val="F1BC7AA8"/>
    <w:lvl w:ilvl="0" w:tplc="B520FA04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672175A"/>
    <w:multiLevelType w:val="hybridMultilevel"/>
    <w:tmpl w:val="EFBC8C0E"/>
    <w:lvl w:ilvl="0" w:tplc="A8FC785C">
      <w:start w:val="1"/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38"/>
    <w:rsid w:val="00240316"/>
    <w:rsid w:val="0035517A"/>
    <w:rsid w:val="003F4932"/>
    <w:rsid w:val="005217BE"/>
    <w:rsid w:val="005558C8"/>
    <w:rsid w:val="006029FD"/>
    <w:rsid w:val="007D4AAA"/>
    <w:rsid w:val="007E3410"/>
    <w:rsid w:val="009D36F3"/>
    <w:rsid w:val="00D82AB7"/>
    <w:rsid w:val="00E66938"/>
    <w:rsid w:val="00E73AC6"/>
    <w:rsid w:val="00EF2207"/>
    <w:rsid w:val="00EF498F"/>
    <w:rsid w:val="00F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1F7E"/>
  <w15:docId w15:val="{BF6B71C4-8FE3-4DD0-89BA-53BC4C11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938"/>
    <w:pPr>
      <w:ind w:firstLine="567"/>
      <w:jc w:val="both"/>
    </w:pPr>
    <w:rPr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F2207"/>
    <w:pPr>
      <w:keepNext/>
      <w:keepLines/>
      <w:spacing w:before="40" w:after="0"/>
      <w:ind w:firstLine="1701"/>
      <w:outlineLvl w:val="3"/>
    </w:pPr>
    <w:rPr>
      <w:rFonts w:eastAsiaTheme="majorEastAsia" w:cstheme="majorBidi"/>
      <w:iCs/>
      <w:color w:val="365F91" w:themeColor="accent1" w:themeShade="BF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6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E66938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E66938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E66938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E66938"/>
    <w:rPr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4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47ED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EF2207"/>
    <w:rPr>
      <w:rFonts w:eastAsiaTheme="majorEastAsia" w:cstheme="majorBidi"/>
      <w:iCs/>
      <w:color w:val="365F91" w:themeColor="accent1" w:themeShade="BF"/>
      <w:sz w:val="28"/>
      <w:u w:val="single"/>
    </w:rPr>
  </w:style>
  <w:style w:type="paragraph" w:styleId="En-tte">
    <w:name w:val="header"/>
    <w:basedOn w:val="Normal"/>
    <w:link w:val="En-tteCar"/>
    <w:uiPriority w:val="99"/>
    <w:unhideWhenUsed/>
    <w:rsid w:val="00521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7BE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521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7B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1238</Characters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2014-06-04T14:12:00Z</cp:lastPrinted>
  <dcterms:created xsi:type="dcterms:W3CDTF">2014-06-04T14:14:00Z</dcterms:created>
  <dcterms:modified xsi:type="dcterms:W3CDTF">2014-06-04T14:14:00Z</dcterms:modified>
</cp:coreProperties>
</file>