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BB3BA2" w14:textId="77777777" w:rsidR="003E7F25" w:rsidRDefault="003E7F25" w:rsidP="003E7F25">
      <w:pPr>
        <w:pStyle w:val="Titre2"/>
      </w:pPr>
      <w:r>
        <w:t xml:space="preserve">Séance 05. La musique Scandinave. </w:t>
      </w:r>
    </w:p>
    <w:p w14:paraId="59EBABCA" w14:textId="77777777" w:rsidR="003E7F25" w:rsidRDefault="003E7F25" w:rsidP="003E7F25">
      <w:pPr>
        <w:pStyle w:val="Titre3"/>
      </w:pPr>
      <w:r>
        <w:t>Musique.</w:t>
      </w:r>
    </w:p>
    <w:p w14:paraId="412A3AA0" w14:textId="77777777" w:rsidR="003E7F25" w:rsidRDefault="003E7F25" w:rsidP="003E7F25">
      <w:r w:rsidRPr="005734A4">
        <w:t>http://fr.wikipedia.org/wiki/Musique_su%C3%A9doise</w:t>
      </w:r>
    </w:p>
    <w:p w14:paraId="0C17E897" w14:textId="77777777" w:rsidR="003E7F25" w:rsidRDefault="003E7F25" w:rsidP="003E7F25">
      <w:r w:rsidRPr="005734A4">
        <w:t>http://fr.wikipedia.org/wiki/Musique_norv%C3%A9gienne</w:t>
      </w:r>
      <w:r>
        <w:t xml:space="preserve"> </w:t>
      </w:r>
    </w:p>
    <w:p w14:paraId="0C42A1E1" w14:textId="77777777" w:rsidR="003E7F25" w:rsidRDefault="003E7F25" w:rsidP="003E7F25">
      <w:pPr>
        <w:pStyle w:val="Titre4"/>
      </w:pPr>
      <w:r>
        <w:t>1/ Polska Suédoise.</w:t>
      </w:r>
    </w:p>
    <w:p w14:paraId="7348F0FA" w14:textId="77777777" w:rsidR="003E7F25" w:rsidRDefault="003E7F25" w:rsidP="003E7F25">
      <w:r>
        <w:t xml:space="preserve">C’est une danse de couple à trois temps originaire de </w:t>
      </w:r>
      <w:hyperlink r:id="rId7" w:tooltip="Scandinavie" w:history="1">
        <w:r>
          <w:rPr>
            <w:rStyle w:val="Lienhypertexte"/>
          </w:rPr>
          <w:t>Scandinavie</w:t>
        </w:r>
      </w:hyperlink>
      <w:r>
        <w:t xml:space="preserve">. Le terme </w:t>
      </w:r>
      <w:r>
        <w:rPr>
          <w:i/>
          <w:iCs/>
        </w:rPr>
        <w:t>polska</w:t>
      </w:r>
      <w:r>
        <w:t xml:space="preserve"> signifie en suédois « polonaise » et ce terme s’utilise en contraction pour dire « danse polonaise ».</w:t>
      </w:r>
    </w:p>
    <w:p w14:paraId="5051A885" w14:textId="77777777" w:rsidR="003E7F25" w:rsidRDefault="003E7F25" w:rsidP="003E7F25">
      <w:r>
        <w:t xml:space="preserve">Cette première piste est jouée par Daniel Peterson avec un étrange instrument : La Nyckelharpa. On n’entend qu’un seul instrument qui joue toutes les notes entendues. </w:t>
      </w:r>
    </w:p>
    <w:p w14:paraId="67BAE056" w14:textId="77777777" w:rsidR="003E7F25" w:rsidRDefault="003E7F25" w:rsidP="003E7F25">
      <w:r>
        <w:t xml:space="preserve">C’est une musique de danse, assez rapide avec un rythme soutenu et légèrement syncopé. L’intensité sonore est plutôt faible ici. On peut imaginer que pour faire danser, les musiciens soient plus nombreux et la musique, forcément plus forte. </w:t>
      </w:r>
    </w:p>
    <w:p w14:paraId="073D4446" w14:textId="77777777" w:rsidR="003E7F25" w:rsidRDefault="003E7F25" w:rsidP="003E7F25">
      <w:pPr>
        <w:rPr>
          <w:szCs w:val="24"/>
        </w:rPr>
      </w:pPr>
      <w:r>
        <w:rPr>
          <w:szCs w:val="24"/>
        </w:rPr>
        <w:t xml:space="preserve">Pour l’écouter : </w:t>
      </w:r>
      <w:hyperlink r:id="rId8" w:anchor="!/track/1572822" w:history="1">
        <w:r w:rsidRPr="0021774F">
          <w:rPr>
            <w:rStyle w:val="Lienhypertexte"/>
            <w:szCs w:val="24"/>
          </w:rPr>
          <w:t>http://player.qobuz.com/#!/track/1572822</w:t>
        </w:r>
      </w:hyperlink>
      <w:r w:rsidRPr="0021774F">
        <w:rPr>
          <w:szCs w:val="24"/>
        </w:rPr>
        <w:t xml:space="preserve"> </w:t>
      </w:r>
      <w:r>
        <w:rPr>
          <w:szCs w:val="24"/>
        </w:rPr>
        <w:t xml:space="preserve">. </w:t>
      </w:r>
    </w:p>
    <w:p w14:paraId="5470DCAA" w14:textId="77777777" w:rsidR="003E7F25" w:rsidRDefault="003E7F25" w:rsidP="003E7F25">
      <w:pPr>
        <w:pStyle w:val="Titre4"/>
      </w:pPr>
      <w:r>
        <w:t>2/ Vestmannen, Trio Hardanger.</w:t>
      </w:r>
    </w:p>
    <w:p w14:paraId="08CE382F" w14:textId="77777777" w:rsidR="003E7F25" w:rsidRDefault="003E7F25" w:rsidP="003E7F25">
      <w:pPr>
        <w:rPr>
          <w:szCs w:val="24"/>
        </w:rPr>
      </w:pPr>
      <w:r>
        <w:rPr>
          <w:szCs w:val="24"/>
        </w:rPr>
        <w:t xml:space="preserve">Cette seconde piste est à écouter ici : </w:t>
      </w:r>
      <w:hyperlink r:id="rId9" w:anchor="!/track/15519017" w:history="1">
        <w:r w:rsidRPr="00A14C72">
          <w:rPr>
            <w:rStyle w:val="Lienhypertexte"/>
            <w:szCs w:val="24"/>
          </w:rPr>
          <w:t>http://player.qobuz.com/#!/track/15519017</w:t>
        </w:r>
      </w:hyperlink>
      <w:r>
        <w:rPr>
          <w:szCs w:val="24"/>
        </w:rPr>
        <w:t xml:space="preserve"> </w:t>
      </w:r>
    </w:p>
    <w:p w14:paraId="6A4E0F0E" w14:textId="77777777" w:rsidR="003E7F25" w:rsidRDefault="003E7F25" w:rsidP="003E7F25">
      <w:pPr>
        <w:rPr>
          <w:szCs w:val="24"/>
        </w:rPr>
      </w:pPr>
      <w:r>
        <w:rPr>
          <w:szCs w:val="24"/>
        </w:rPr>
        <w:t xml:space="preserve">On reconnait des sons proches du violon mais qui n’en sont pas. C’est du violon hardanger ! Une variante originale de cet instrument premier. </w:t>
      </w:r>
    </w:p>
    <w:p w14:paraId="4FA47DD4" w14:textId="77777777" w:rsidR="003E7F25" w:rsidRDefault="003E7F25" w:rsidP="003E7F25">
      <w:pPr>
        <w:rPr>
          <w:i/>
          <w:iCs/>
        </w:rPr>
      </w:pPr>
      <w:r>
        <w:rPr>
          <w:szCs w:val="24"/>
        </w:rPr>
        <w:t xml:space="preserve">Dans ce que l’on reconnait, c’est trois instruments qui jouent ensemble, et pour faire danser. C’est une musique à danser : le </w:t>
      </w:r>
      <w:r>
        <w:rPr>
          <w:i/>
          <w:iCs/>
        </w:rPr>
        <w:t xml:space="preserve">slåtter. </w:t>
      </w:r>
    </w:p>
    <w:p w14:paraId="747BFD83" w14:textId="77777777" w:rsidR="003E7F25" w:rsidRDefault="003E7F25" w:rsidP="003E7F25">
      <w:pPr>
        <w:rPr>
          <w:szCs w:val="24"/>
        </w:rPr>
      </w:pPr>
      <w:r>
        <w:t>Le tempo est plutôt lent au départ mais s’accélère, tout comme les rythmes employés. Au niveau des  nuances, on a le même phénomène. Un crescendo de « </w:t>
      </w:r>
      <w:r w:rsidRPr="00CD2134">
        <w:rPr>
          <w:i/>
        </w:rPr>
        <w:t>piano</w:t>
      </w:r>
      <w:r>
        <w:t> » vers « </w:t>
      </w:r>
      <w:r w:rsidRPr="00CD2134">
        <w:rPr>
          <w:i/>
        </w:rPr>
        <w:t>forte</w:t>
      </w:r>
      <w:r>
        <w:t xml:space="preserve"> ». </w:t>
      </w:r>
    </w:p>
    <w:p w14:paraId="53B98014" w14:textId="77777777" w:rsidR="003E7F25" w:rsidRDefault="003E7F25" w:rsidP="003E7F25">
      <w:pPr>
        <w:pStyle w:val="Titre4"/>
        <w:rPr>
          <w:szCs w:val="24"/>
        </w:rPr>
      </w:pPr>
      <w:r w:rsidRPr="00251D88">
        <w:rPr>
          <w:szCs w:val="24"/>
          <w:lang w:val="en-US"/>
        </w:rPr>
        <w:t xml:space="preserve">3/ </w:t>
      </w:r>
      <w:r w:rsidRPr="00251D88">
        <w:rPr>
          <w:lang w:val="en-US"/>
        </w:rPr>
        <w:t xml:space="preserve">Peer Gynt, Op.23 : Edvard GRIEG : Peer Gynt. </w:t>
      </w:r>
      <w:r>
        <w:t xml:space="preserve">Au matin (extrait) </w:t>
      </w:r>
    </w:p>
    <w:p w14:paraId="0E7351EA" w14:textId="77777777" w:rsidR="003E7F25" w:rsidRDefault="003E7F25" w:rsidP="003E7F25">
      <w:pPr>
        <w:rPr>
          <w:szCs w:val="24"/>
        </w:rPr>
      </w:pPr>
      <w:r>
        <w:rPr>
          <w:szCs w:val="24"/>
        </w:rPr>
        <w:t>On passera faire un tour vers la musique savante venant de Norvège avec Edvar Grieg… Pour voir que même dans les musiques « anciennes » peuvent tout de même nous faire penser à des choses connues et proches de nous !</w:t>
      </w:r>
    </w:p>
    <w:p w14:paraId="791A3EE4" w14:textId="77777777" w:rsidR="003E7F25" w:rsidRDefault="003E7F25" w:rsidP="003E7F25">
      <w:pPr>
        <w:rPr>
          <w:szCs w:val="24"/>
        </w:rPr>
      </w:pPr>
      <w:r>
        <w:rPr>
          <w:szCs w:val="24"/>
        </w:rPr>
        <w:t xml:space="preserve">Cette fois-ci, c’est une musique calme qui n’appelle pas vraiment à la danse. On reconnait un orchestre symphonique qui joue cette pièce. Les cordes ont une importance très élevée. </w:t>
      </w:r>
    </w:p>
    <w:p w14:paraId="7EEBBC91" w14:textId="77777777" w:rsidR="003E7F25" w:rsidRDefault="003E7F25" w:rsidP="003E7F25">
      <w:pPr>
        <w:rPr>
          <w:szCs w:val="24"/>
        </w:rPr>
      </w:pPr>
      <w:r>
        <w:rPr>
          <w:szCs w:val="24"/>
        </w:rPr>
        <w:t xml:space="preserve">Le rythme est lent, tout comme le tempo. Les nuances montrent des crescendo et decrescendo allant de pianissimo à fortissimo. </w:t>
      </w:r>
    </w:p>
    <w:p w14:paraId="34ADFDBD" w14:textId="77777777" w:rsidR="003E7F25" w:rsidRDefault="003E7F25" w:rsidP="003E7F25">
      <w:pPr>
        <w:pStyle w:val="Titre4"/>
      </w:pPr>
      <w:r>
        <w:t>4/ Encore de la Nyckelharpa</w:t>
      </w:r>
    </w:p>
    <w:p w14:paraId="11EC0744" w14:textId="77777777" w:rsidR="003E7F25" w:rsidRDefault="003E7F25" w:rsidP="003E7F25">
      <w:pPr>
        <w:rPr>
          <w:szCs w:val="24"/>
        </w:rPr>
      </w:pPr>
      <w:r>
        <w:rPr>
          <w:szCs w:val="24"/>
        </w:rPr>
        <w:t xml:space="preserve">Une autre musique suédoise chantée par une femme et accompagnée avec cet étrange instrument peut être écoutée là : </w:t>
      </w:r>
      <w:hyperlink r:id="rId10" w:anchor="!/track/1572823" w:history="1">
        <w:r w:rsidRPr="00A14C72">
          <w:rPr>
            <w:rStyle w:val="Lienhypertexte"/>
            <w:szCs w:val="24"/>
          </w:rPr>
          <w:t>http://player.qobuz.com/#!/track/1572823</w:t>
        </w:r>
      </w:hyperlink>
      <w:r>
        <w:rPr>
          <w:szCs w:val="24"/>
        </w:rPr>
        <w:t xml:space="preserve">. </w:t>
      </w:r>
    </w:p>
    <w:p w14:paraId="26DF79BF" w14:textId="77777777" w:rsidR="003E7F25" w:rsidRDefault="003E7F25" w:rsidP="003E7F25">
      <w:pPr>
        <w:rPr>
          <w:szCs w:val="24"/>
        </w:rPr>
      </w:pPr>
      <w:r>
        <w:rPr>
          <w:szCs w:val="24"/>
        </w:rPr>
        <w:t xml:space="preserve">Musique beaucoup plus mélodieuse… </w:t>
      </w:r>
    </w:p>
    <w:p w14:paraId="664E5725" w14:textId="77777777" w:rsidR="003E7F25" w:rsidRDefault="003E7F25" w:rsidP="003E7F25">
      <w:pPr>
        <w:rPr>
          <w:szCs w:val="24"/>
        </w:rPr>
      </w:pPr>
    </w:p>
    <w:p w14:paraId="66722093" w14:textId="77777777" w:rsidR="003E7F25" w:rsidRDefault="003E7F25" w:rsidP="003E7F25"/>
    <w:p w14:paraId="43588417" w14:textId="77777777" w:rsidR="003E7F25" w:rsidRDefault="003E7F25" w:rsidP="003E7F25">
      <w:pPr>
        <w:pStyle w:val="Titre3"/>
      </w:pPr>
      <w:r>
        <w:t>Instruments.</w:t>
      </w:r>
    </w:p>
    <w:p w14:paraId="35D03448" w14:textId="77777777" w:rsidR="003E7F25" w:rsidRDefault="003E7F25" w:rsidP="003E7F25">
      <w:pPr>
        <w:pStyle w:val="Titre4"/>
      </w:pPr>
      <w:r>
        <w:t>1/ Le NYCKELHARPA</w:t>
      </w:r>
    </w:p>
    <w:p w14:paraId="0F728467" w14:textId="77777777" w:rsidR="003E7F25" w:rsidRDefault="003E7F25" w:rsidP="003E7F25">
      <w:r>
        <w:t xml:space="preserve">Le </w:t>
      </w:r>
      <w:r>
        <w:rPr>
          <w:rStyle w:val="fettertext"/>
        </w:rPr>
        <w:t>nyckelharpa</w:t>
      </w:r>
      <w:r>
        <w:t xml:space="preserve"> est un instrument à cordes frottées que l’on joue en se servant d'un petit archet, les notes sont jouées à l'aide d'un clavier. Grâce aux cordes sympathiques on obtient un son particulièrement riche. On trouve l'instrument dès la fin du moyen-âge en Europe. Mais à partir de l'époque baroque le nyckelharpa est joué uniquement en Suède dans une petite région autour de Uppsala. Il est utilisé en musique traditionnelle. (source : </w:t>
      </w:r>
      <w:r w:rsidRPr="00CD2134">
        <w:t>http://www.burg-fuersteneck.de/musik/nyckelharpa_fr.htm</w:t>
      </w:r>
      <w:r>
        <w:t>)</w:t>
      </w:r>
    </w:p>
    <w:p w14:paraId="374E1984" w14:textId="77777777" w:rsidR="003E7F25" w:rsidRDefault="003E7F25" w:rsidP="003E7F25">
      <w:pPr>
        <w:ind w:firstLine="0"/>
        <w:jc w:val="center"/>
        <w:rPr>
          <w:sz w:val="18"/>
          <w:u w:val="single"/>
        </w:rPr>
      </w:pPr>
      <w:r>
        <w:rPr>
          <w:noProof/>
          <w:lang w:eastAsia="fr-FR"/>
        </w:rPr>
        <w:drawing>
          <wp:inline distT="0" distB="0" distL="0" distR="0" wp14:anchorId="06266686" wp14:editId="0A37E37F">
            <wp:extent cx="2160000" cy="4180147"/>
            <wp:effectExtent l="0" t="317" r="0" b="0"/>
            <wp:docPr id="27" name="Image 27" descr="http://upload.wikimedia.org/wikipedia/commons/thumb/d/d3/Nyckelharpa_built_by_Eric_Sahlstrom.jpg/640px-Nyckelharpa_built_by_Eric_Sahlstr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d/d3/Nyckelharpa_built_by_Eric_Sahlstrom.jpg/640px-Nyckelharpa_built_by_Eric_Sahlstrom.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2160000" cy="4180147"/>
                    </a:xfrm>
                    <a:prstGeom prst="rect">
                      <a:avLst/>
                    </a:prstGeom>
                    <a:noFill/>
                    <a:ln>
                      <a:noFill/>
                    </a:ln>
                  </pic:spPr>
                </pic:pic>
              </a:graphicData>
            </a:graphic>
          </wp:inline>
        </w:drawing>
      </w:r>
    </w:p>
    <w:p w14:paraId="4A35BC56" w14:textId="77777777" w:rsidR="003E7F25" w:rsidRPr="0044459F" w:rsidRDefault="003E7F25" w:rsidP="003E7F25">
      <w:pPr>
        <w:ind w:firstLine="0"/>
        <w:jc w:val="center"/>
        <w:rPr>
          <w:sz w:val="18"/>
          <w:u w:val="single"/>
        </w:rPr>
      </w:pPr>
      <w:r w:rsidRPr="0044459F">
        <w:rPr>
          <w:sz w:val="18"/>
          <w:u w:val="single"/>
        </w:rPr>
        <w:t>Nyckelharpa : http://fr.wikipedia.org/wiki/Nyckelharpa#mediaviewer/Fichier:Nyckelharpa_built_by_Eric_Sahlstrom.jpg</w:t>
      </w:r>
    </w:p>
    <w:p w14:paraId="0A8711DA" w14:textId="77777777" w:rsidR="003E7F25" w:rsidRDefault="003E7F25" w:rsidP="003E7F25">
      <w:pPr>
        <w:ind w:firstLine="0"/>
        <w:jc w:val="center"/>
      </w:pPr>
      <w:r>
        <w:rPr>
          <w:noProof/>
          <w:lang w:eastAsia="fr-FR"/>
        </w:rPr>
        <w:drawing>
          <wp:inline distT="0" distB="0" distL="0" distR="0" wp14:anchorId="1D1F372F" wp14:editId="5194DAD1">
            <wp:extent cx="4594601" cy="3600000"/>
            <wp:effectExtent l="0" t="0" r="0" b="635"/>
            <wp:docPr id="28" name="Image 28" descr="http://upload.wikimedia.org/wikipedia/commons/thumb/8/8a/Didier_Fran%C3%A7ois_teaching_his_special_nyckelharpa-technique.jpg/800px-Didier_Fran%C3%A7ois_teaching_his_special_nyckelharpa-techniq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8/8a/Didier_Fran%C3%A7ois_teaching_his_special_nyckelharpa-technique.jpg/800px-Didier_Fran%C3%A7ois_teaching_his_special_nyckelharpa-technique.jpg"/>
                    <pic:cNvPicPr>
                      <a:picLocks noChangeAspect="1" noChangeArrowheads="1"/>
                    </pic:cNvPicPr>
                  </pic:nvPicPr>
                  <pic:blipFill rotWithShape="1">
                    <a:blip r:embed="rId12">
                      <a:extLst>
                        <a:ext uri="{28A0092B-C50C-407E-A947-70E740481C1C}">
                          <a14:useLocalDpi xmlns:a14="http://schemas.microsoft.com/office/drawing/2010/main" val="0"/>
                        </a:ext>
                      </a:extLst>
                    </a:blip>
                    <a:srcRect t="3580" b="11506"/>
                    <a:stretch/>
                  </pic:blipFill>
                  <pic:spPr bwMode="auto">
                    <a:xfrm>
                      <a:off x="0" y="0"/>
                      <a:ext cx="4594601" cy="3600000"/>
                    </a:xfrm>
                    <a:prstGeom prst="rect">
                      <a:avLst/>
                    </a:prstGeom>
                    <a:noFill/>
                    <a:ln>
                      <a:noFill/>
                    </a:ln>
                    <a:extLst>
                      <a:ext uri="{53640926-AAD7-44D8-BBD7-CCE9431645EC}">
                        <a14:shadowObscured xmlns:a14="http://schemas.microsoft.com/office/drawing/2010/main"/>
                      </a:ext>
                    </a:extLst>
                  </pic:spPr>
                </pic:pic>
              </a:graphicData>
            </a:graphic>
          </wp:inline>
        </w:drawing>
      </w:r>
    </w:p>
    <w:p w14:paraId="7AC48D2B" w14:textId="77777777" w:rsidR="003E7F25" w:rsidRPr="0044459F" w:rsidRDefault="003E7F25" w:rsidP="003E7F25">
      <w:pPr>
        <w:ind w:firstLine="0"/>
        <w:jc w:val="center"/>
        <w:rPr>
          <w:sz w:val="20"/>
          <w:u w:val="single"/>
        </w:rPr>
      </w:pPr>
      <w:r w:rsidRPr="0044459F">
        <w:rPr>
          <w:sz w:val="20"/>
          <w:u w:val="single"/>
        </w:rPr>
        <w:t xml:space="preserve">Tenue avec </w:t>
      </w:r>
      <w:r w:rsidRPr="0044459F">
        <w:rPr>
          <w:i/>
          <w:iCs/>
          <w:sz w:val="20"/>
          <w:u w:val="single"/>
        </w:rPr>
        <w:t>technique Didier François</w:t>
      </w:r>
      <w:r w:rsidRPr="0044459F">
        <w:rPr>
          <w:sz w:val="20"/>
          <w:u w:val="single"/>
        </w:rPr>
        <w:t>.</w:t>
      </w:r>
    </w:p>
    <w:p w14:paraId="61689491" w14:textId="77777777" w:rsidR="003E7F25" w:rsidRPr="0044459F" w:rsidRDefault="003E7F25" w:rsidP="003E7F25">
      <w:pPr>
        <w:ind w:firstLine="0"/>
        <w:jc w:val="center"/>
        <w:rPr>
          <w:sz w:val="20"/>
          <w:u w:val="single"/>
        </w:rPr>
      </w:pPr>
      <w:r w:rsidRPr="0044459F">
        <w:rPr>
          <w:sz w:val="20"/>
          <w:u w:val="single"/>
        </w:rPr>
        <w:t>http://fr.wikipedia.org/wiki/Nyckelharpa#mediaviewer/Fichier:Didier_Fran%C3%A7ois_teaching_his_special_nyckelharpa-technique.jpg</w:t>
      </w:r>
    </w:p>
    <w:p w14:paraId="041878E3" w14:textId="77777777" w:rsidR="003E7F25" w:rsidRPr="007B6EB4" w:rsidRDefault="003E7F25" w:rsidP="003E7F25">
      <w:pPr>
        <w:pStyle w:val="Titre4"/>
      </w:pPr>
      <w:r>
        <w:lastRenderedPageBreak/>
        <w:t>2/ Le Hardanger (le violon hardanger)</w:t>
      </w:r>
    </w:p>
    <w:p w14:paraId="39E259C2" w14:textId="77777777" w:rsidR="003E7F25" w:rsidRDefault="003E7F25" w:rsidP="003E7F25">
      <w:pPr>
        <w:rPr>
          <w:rFonts w:ascii="Arial" w:hAnsi="Arial" w:cs="Arial"/>
        </w:rPr>
      </w:pPr>
      <w:r>
        <w:rPr>
          <w:rFonts w:ascii="Arial" w:hAnsi="Arial" w:cs="Arial"/>
        </w:rPr>
        <w:t xml:space="preserve">Le VIOLON HARDANGER appartient au folklore de l'ouest de la Norvège. Seules les cordes mélodiques sont frottées, mais leurs vibrations entraînent celles des cordes symphatiques. Cet instrument accompagne les danses et chants villageois. </w:t>
      </w:r>
    </w:p>
    <w:p w14:paraId="3B9A3148" w14:textId="77777777" w:rsidR="003E7F25" w:rsidRDefault="003E7F25" w:rsidP="003E7F25">
      <w:pPr>
        <w:rPr>
          <w:rFonts w:ascii="Arial" w:hAnsi="Arial" w:cs="Arial"/>
        </w:rPr>
      </w:pPr>
      <w:r>
        <w:rPr>
          <w:rFonts w:ascii="Arial" w:hAnsi="Arial" w:cs="Arial"/>
        </w:rPr>
        <w:t xml:space="preserve">Le premier modèle de ce type de violon norvégien date de 1651. Il est l’œuvre de Jonsen Jaasted et fut fabriqué à Hardanger en Norvège. Cet instrument a la forme élégante du violon baroque dont il s’inspire. Le violon hardanger n’a pas de tonalité standard, comme le violon classique : on dénombre au moins vingt manières différentes de l’accorder. (source : </w:t>
      </w:r>
      <w:hyperlink r:id="rId13" w:history="1">
        <w:r w:rsidRPr="00A14C72">
          <w:rPr>
            <w:rStyle w:val="Lienhypertexte"/>
            <w:rFonts w:ascii="Arial" w:hAnsi="Arial" w:cs="Arial"/>
          </w:rPr>
          <w:t>http://www.instrumentsdumonde.fr/instrument/194-Violon-Hardanger.html</w:t>
        </w:r>
      </w:hyperlink>
      <w:r>
        <w:rPr>
          <w:rFonts w:ascii="Arial" w:hAnsi="Arial" w:cs="Arial"/>
        </w:rPr>
        <w:t xml:space="preserve"> )</w:t>
      </w:r>
    </w:p>
    <w:p w14:paraId="25616DC6" w14:textId="77777777" w:rsidR="003E7F25" w:rsidRDefault="003E7F25" w:rsidP="003E7F25">
      <w:pPr>
        <w:ind w:firstLine="0"/>
        <w:jc w:val="center"/>
        <w:rPr>
          <w:rFonts w:ascii="Arial" w:hAnsi="Arial" w:cs="Arial"/>
        </w:rPr>
      </w:pPr>
      <w:r>
        <w:rPr>
          <w:noProof/>
          <w:lang w:eastAsia="fr-FR"/>
        </w:rPr>
        <w:drawing>
          <wp:inline distT="0" distB="0" distL="0" distR="0" wp14:anchorId="569B6E79" wp14:editId="23E9FD0A">
            <wp:extent cx="6091563" cy="3009014"/>
            <wp:effectExtent l="0" t="0" r="4445" b="1270"/>
            <wp:docPr id="29" name="Image 29" descr="photo de Violon Hardan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hoto de Violon Hardanger"/>
                    <pic:cNvPicPr>
                      <a:picLocks noChangeAspect="1" noChangeArrowheads="1"/>
                    </pic:cNvPicPr>
                  </pic:nvPicPr>
                  <pic:blipFill rotWithShape="1">
                    <a:blip r:embed="rId14">
                      <a:extLst>
                        <a:ext uri="{28A0092B-C50C-407E-A947-70E740481C1C}">
                          <a14:useLocalDpi xmlns:a14="http://schemas.microsoft.com/office/drawing/2010/main" val="0"/>
                        </a:ext>
                      </a:extLst>
                    </a:blip>
                    <a:srcRect t="14467" b="13695"/>
                    <a:stretch/>
                  </pic:blipFill>
                  <pic:spPr bwMode="auto">
                    <a:xfrm>
                      <a:off x="0" y="0"/>
                      <a:ext cx="6092190" cy="3009324"/>
                    </a:xfrm>
                    <a:prstGeom prst="rect">
                      <a:avLst/>
                    </a:prstGeom>
                    <a:noFill/>
                    <a:ln>
                      <a:noFill/>
                    </a:ln>
                    <a:extLst>
                      <a:ext uri="{53640926-AAD7-44D8-BBD7-CCE9431645EC}">
                        <a14:shadowObscured xmlns:a14="http://schemas.microsoft.com/office/drawing/2010/main"/>
                      </a:ext>
                    </a:extLst>
                  </pic:spPr>
                </pic:pic>
              </a:graphicData>
            </a:graphic>
          </wp:inline>
        </w:drawing>
      </w:r>
    </w:p>
    <w:p w14:paraId="25BD1DDF" w14:textId="77777777" w:rsidR="003E7F25" w:rsidRPr="00FD4657" w:rsidRDefault="003E7F25" w:rsidP="003E7F25">
      <w:pPr>
        <w:jc w:val="center"/>
        <w:rPr>
          <w:sz w:val="20"/>
          <w:u w:val="single"/>
        </w:rPr>
      </w:pPr>
      <w:r w:rsidRPr="00FD4657">
        <w:rPr>
          <w:sz w:val="20"/>
          <w:u w:val="single"/>
        </w:rPr>
        <w:t>Photo légendée d’un violon hardanger.</w:t>
      </w:r>
    </w:p>
    <w:p w14:paraId="632FBECA" w14:textId="77777777" w:rsidR="003E7F25" w:rsidRPr="00FD4657" w:rsidRDefault="003E7F25" w:rsidP="003E7F25">
      <w:pPr>
        <w:ind w:firstLine="0"/>
        <w:jc w:val="center"/>
        <w:rPr>
          <w:sz w:val="20"/>
        </w:rPr>
      </w:pPr>
      <w:r w:rsidRPr="00FD4657">
        <w:rPr>
          <w:noProof/>
          <w:sz w:val="20"/>
          <w:lang w:eastAsia="fr-FR"/>
        </w:rPr>
        <w:drawing>
          <wp:inline distT="0" distB="0" distL="0" distR="0" wp14:anchorId="629D1D61" wp14:editId="407D0DA5">
            <wp:extent cx="2880000" cy="2880000"/>
            <wp:effectExtent l="0" t="0" r="0" b="0"/>
            <wp:docPr id="30" name="Image 30" descr="http://media-cache-ec0.pinimg.com/736x/0e/cb/6f/0ecb6f0a4778afb5a724516f13e115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media-cache-ec0.pinimg.com/736x/0e/cb/6f/0ecb6f0a4778afb5a724516f13e115e9.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80000" cy="2880000"/>
                    </a:xfrm>
                    <a:prstGeom prst="rect">
                      <a:avLst/>
                    </a:prstGeom>
                    <a:noFill/>
                    <a:ln>
                      <a:noFill/>
                    </a:ln>
                  </pic:spPr>
                </pic:pic>
              </a:graphicData>
            </a:graphic>
          </wp:inline>
        </w:drawing>
      </w:r>
    </w:p>
    <w:p w14:paraId="39B72FDD" w14:textId="77777777" w:rsidR="003E7F25" w:rsidRPr="00FD4657" w:rsidRDefault="003E7F25" w:rsidP="003E7F25">
      <w:pPr>
        <w:ind w:firstLine="0"/>
        <w:jc w:val="center"/>
        <w:rPr>
          <w:sz w:val="20"/>
          <w:u w:val="single"/>
        </w:rPr>
      </w:pPr>
      <w:r w:rsidRPr="00FD4657">
        <w:rPr>
          <w:sz w:val="20"/>
          <w:u w:val="single"/>
        </w:rPr>
        <w:t>Violon Hardanger, http://www.pinterest.com/pin/261912534553391630/</w:t>
      </w:r>
    </w:p>
    <w:p w14:paraId="43B3FB04" w14:textId="77777777" w:rsidR="003E7F25" w:rsidRDefault="003E7F25" w:rsidP="003E7F25">
      <w:pPr>
        <w:pStyle w:val="Titre3"/>
      </w:pPr>
      <w:r>
        <w:lastRenderedPageBreak/>
        <w:t>Géographie.</w:t>
      </w:r>
      <w:bookmarkStart w:id="0" w:name="_GoBack"/>
      <w:bookmarkEnd w:id="0"/>
    </w:p>
    <w:p w14:paraId="6AB1981A" w14:textId="77777777" w:rsidR="003E7F25" w:rsidRDefault="003E7F25" w:rsidP="003E7F25">
      <w:r>
        <w:t xml:space="preserve">La </w:t>
      </w:r>
      <w:r>
        <w:rPr>
          <w:b/>
          <w:bCs/>
        </w:rPr>
        <w:t>Scandinavie</w:t>
      </w:r>
      <w:r>
        <w:t xml:space="preserve"> est une région située dans le nord de l'</w:t>
      </w:r>
      <w:r w:rsidRPr="00916FAC">
        <w:t>Europe</w:t>
      </w:r>
      <w:r>
        <w:t xml:space="preserve">. Elle comprend, au sens le plus strict, la </w:t>
      </w:r>
      <w:r w:rsidRPr="00916FAC">
        <w:t>Norvège</w:t>
      </w:r>
      <w:r>
        <w:t xml:space="preserve"> et la </w:t>
      </w:r>
      <w:r w:rsidRPr="00916FAC">
        <w:t>Suède</w:t>
      </w:r>
      <w:r>
        <w:t xml:space="preserve">, qui se partagent la péninsule de Scandinavie. Au sens le plus courant, on ajoute le </w:t>
      </w:r>
      <w:r w:rsidRPr="00916FAC">
        <w:t>Danemark</w:t>
      </w:r>
      <w:r>
        <w:t xml:space="preserve">, qui partage avec les deux premières nations une histoire et une </w:t>
      </w:r>
      <w:r w:rsidRPr="00916FAC">
        <w:t>culture</w:t>
      </w:r>
      <w:r>
        <w:t xml:space="preserve"> commune. La Scandinavie est en effet la terre d'origine d'une partie des </w:t>
      </w:r>
      <w:r w:rsidRPr="00E52880">
        <w:t>peuples germaniques</w:t>
      </w:r>
      <w:r>
        <w:t xml:space="preserve"> et des </w:t>
      </w:r>
      <w:r w:rsidRPr="00E52880">
        <w:t>Vikings</w:t>
      </w:r>
      <w:r>
        <w:t xml:space="preserve">. Elle comprend aussi, au sens plus large, la </w:t>
      </w:r>
      <w:r w:rsidRPr="00E52880">
        <w:t>Finlande</w:t>
      </w:r>
      <w:r>
        <w:t xml:space="preserve"> (constituant ainsi la </w:t>
      </w:r>
      <w:r w:rsidRPr="00E52880">
        <w:t>Fennoscandie</w:t>
      </w:r>
      <w:r>
        <w:t>), l'</w:t>
      </w:r>
      <w:r w:rsidRPr="00E52880">
        <w:t>Islande</w:t>
      </w:r>
      <w:r>
        <w:t xml:space="preserve"> et les </w:t>
      </w:r>
      <w:r w:rsidRPr="00E52880">
        <w:t>Îles Féroé</w:t>
      </w:r>
      <w:r>
        <w:t>.</w:t>
      </w:r>
    </w:p>
    <w:p w14:paraId="3A24FA82" w14:textId="77777777" w:rsidR="003E7F25" w:rsidRDefault="003E7F25" w:rsidP="003E7F25">
      <w:r>
        <w:t xml:space="preserve">En raison des vagues successives de </w:t>
      </w:r>
      <w:r w:rsidRPr="00E52880">
        <w:t>glaciation</w:t>
      </w:r>
      <w:r>
        <w:t xml:space="preserve"> qui l'ont frappée, la Scandinavie a été plusieurs fois dépeuplée et dépourvue de faune et flore terrestres.</w:t>
      </w:r>
    </w:p>
    <w:p w14:paraId="37AB17A2" w14:textId="28AB6EF1" w:rsidR="003E7F25" w:rsidRPr="00AD3C2E" w:rsidRDefault="00A91461" w:rsidP="003E7F25">
      <w:pPr>
        <w:ind w:firstLine="0"/>
      </w:pPr>
      <w:r>
        <w:rPr>
          <w:noProof/>
          <w:lang w:eastAsia="fr-FR"/>
        </w:rPr>
        <w:drawing>
          <wp:inline distT="0" distB="0" distL="0" distR="0" wp14:anchorId="53CBDA48" wp14:editId="5B071AD9">
            <wp:extent cx="6120130" cy="51485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DM_Scandinavie_CarteEurope.png"/>
                    <pic:cNvPicPr/>
                  </pic:nvPicPr>
                  <pic:blipFill>
                    <a:blip r:embed="rId16">
                      <a:extLst>
                        <a:ext uri="{28A0092B-C50C-407E-A947-70E740481C1C}">
                          <a14:useLocalDpi xmlns:a14="http://schemas.microsoft.com/office/drawing/2010/main" val="0"/>
                        </a:ext>
                      </a:extLst>
                    </a:blip>
                    <a:stretch>
                      <a:fillRect/>
                    </a:stretch>
                  </pic:blipFill>
                  <pic:spPr>
                    <a:xfrm>
                      <a:off x="0" y="0"/>
                      <a:ext cx="6120130" cy="5148580"/>
                    </a:xfrm>
                    <a:prstGeom prst="rect">
                      <a:avLst/>
                    </a:prstGeom>
                  </pic:spPr>
                </pic:pic>
              </a:graphicData>
            </a:graphic>
          </wp:inline>
        </w:drawing>
      </w:r>
    </w:p>
    <w:p w14:paraId="39B6637D" w14:textId="77777777" w:rsidR="003E7F25" w:rsidRDefault="003E7F25" w:rsidP="003E7F25"/>
    <w:p w14:paraId="251390BF" w14:textId="77777777" w:rsidR="003E7F25" w:rsidRDefault="003E7F25" w:rsidP="003E7F25">
      <w:pPr>
        <w:pStyle w:val="Titre4"/>
      </w:pPr>
      <w:r>
        <w:t xml:space="preserve">1/ La Norvège. </w:t>
      </w:r>
    </w:p>
    <w:p w14:paraId="7AA4BD29" w14:textId="77777777" w:rsidR="003E7F25" w:rsidRDefault="003E7F25" w:rsidP="003E7F25">
      <w:r>
        <w:t xml:space="preserve">C’est un royaume d’Europe du nord qui comprend une surface de 385 200km² pour 5 millions d’habitants. Pour se rendre compte, la Norvège est grande comme une grosse moitié de la France et possède 12 fois moins d’habitants. Sa capitale est Oslo. </w:t>
      </w:r>
    </w:p>
    <w:p w14:paraId="1CF9BC91" w14:textId="77777777" w:rsidR="003E7F25" w:rsidRDefault="003E7F25" w:rsidP="003E7F25">
      <w:r>
        <w:rPr>
          <w:noProof/>
          <w:lang w:eastAsia="fr-FR"/>
        </w:rPr>
        <w:lastRenderedPageBreak/>
        <w:drawing>
          <wp:inline distT="0" distB="0" distL="0" distR="0" wp14:anchorId="04F710ED" wp14:editId="15511450">
            <wp:extent cx="1440000" cy="1047589"/>
            <wp:effectExtent l="0" t="0" r="8255" b="635"/>
            <wp:docPr id="33" name="Image 33" descr="Drape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rapeau"/>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40000" cy="1047589"/>
                    </a:xfrm>
                    <a:prstGeom prst="rect">
                      <a:avLst/>
                    </a:prstGeom>
                    <a:noFill/>
                    <a:ln>
                      <a:noFill/>
                    </a:ln>
                  </pic:spPr>
                </pic:pic>
              </a:graphicData>
            </a:graphic>
          </wp:inline>
        </w:drawing>
      </w:r>
    </w:p>
    <w:p w14:paraId="33C3C518" w14:textId="77777777" w:rsidR="003E7F25" w:rsidRDefault="003E7F25" w:rsidP="003E7F25">
      <w:r>
        <w:t xml:space="preserve">Drapeau de la Norvège. </w:t>
      </w:r>
    </w:p>
    <w:p w14:paraId="786CE8F5" w14:textId="77777777" w:rsidR="003E7F25" w:rsidRDefault="003E7F25" w:rsidP="003E7F25">
      <w:pPr>
        <w:pStyle w:val="Titre4"/>
      </w:pPr>
      <w:r>
        <w:t xml:space="preserve">2/ La Suède. </w:t>
      </w:r>
    </w:p>
    <w:p w14:paraId="0531E489" w14:textId="77777777" w:rsidR="003E7F25" w:rsidRDefault="003E7F25" w:rsidP="003E7F25">
      <w:r>
        <w:t xml:space="preserve">C’est aussi un pays de l’Europe du nord qui est collé à la Norvège. Sa capitale est Stockholm. La superficie est de 450 000 km² et dont la population est composée de presque 10 millions d’habitants. Pour comparer, la Suède est grande comme 2/3 de la France et sa population représente 1/6 de la France. </w:t>
      </w:r>
    </w:p>
    <w:p w14:paraId="6619140A" w14:textId="77777777" w:rsidR="003E7F25" w:rsidRDefault="003E7F25" w:rsidP="003E7F25">
      <w:r>
        <w:rPr>
          <w:noProof/>
          <w:lang w:eastAsia="fr-FR"/>
        </w:rPr>
        <w:drawing>
          <wp:inline distT="0" distB="0" distL="0" distR="0" wp14:anchorId="62850E16" wp14:editId="257A57B5">
            <wp:extent cx="1440000" cy="897934"/>
            <wp:effectExtent l="0" t="0" r="8255" b="0"/>
            <wp:docPr id="34" name="Image 34" descr="Drape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rapeau"/>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40000" cy="897934"/>
                    </a:xfrm>
                    <a:prstGeom prst="rect">
                      <a:avLst/>
                    </a:prstGeom>
                    <a:noFill/>
                    <a:ln>
                      <a:noFill/>
                    </a:ln>
                  </pic:spPr>
                </pic:pic>
              </a:graphicData>
            </a:graphic>
          </wp:inline>
        </w:drawing>
      </w:r>
    </w:p>
    <w:p w14:paraId="6B22AD48" w14:textId="77777777" w:rsidR="003E7F25" w:rsidRDefault="003E7F25" w:rsidP="003E7F25">
      <w:r>
        <w:t xml:space="preserve">Drapeau de la Suède. </w:t>
      </w:r>
    </w:p>
    <w:p w14:paraId="2C5E8158" w14:textId="77777777" w:rsidR="003E7F25" w:rsidRDefault="003E7F25" w:rsidP="003E7F25">
      <w:pPr>
        <w:pStyle w:val="Titre4"/>
      </w:pPr>
      <w:r>
        <w:t xml:space="preserve">3/ La Finlande. </w:t>
      </w:r>
    </w:p>
    <w:p w14:paraId="4094CCE2" w14:textId="77777777" w:rsidR="003E7F25" w:rsidRDefault="003E7F25" w:rsidP="003E7F25">
      <w:r>
        <w:t xml:space="preserve">C’est un pays collé à la fois à la Suède et à la Norvège. Ce pays qui ne fait pas strictement partie de la Scandinavie est toutefois souvent rapproché de ses deux voisins. C’est un pays dont la superficie est de 340 000km² (environ la moitié de la France) et la population d’un peu plus de 5,5 millions d’habitants (1/12 de la France). </w:t>
      </w:r>
    </w:p>
    <w:p w14:paraId="2784D19F" w14:textId="77777777" w:rsidR="003E7F25" w:rsidRDefault="003E7F25" w:rsidP="003E7F25">
      <w:r>
        <w:rPr>
          <w:noProof/>
          <w:lang w:eastAsia="fr-FR"/>
        </w:rPr>
        <w:drawing>
          <wp:inline distT="0" distB="0" distL="0" distR="0" wp14:anchorId="61837BF1" wp14:editId="0C36A771">
            <wp:extent cx="1440000" cy="878792"/>
            <wp:effectExtent l="19050" t="19050" r="27305" b="17145"/>
            <wp:docPr id="35" name="Image 35" descr="Drape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rapeau"/>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40000" cy="878792"/>
                    </a:xfrm>
                    <a:prstGeom prst="rect">
                      <a:avLst/>
                    </a:prstGeom>
                    <a:noFill/>
                    <a:ln>
                      <a:solidFill>
                        <a:schemeClr val="tx1"/>
                      </a:solidFill>
                    </a:ln>
                  </pic:spPr>
                </pic:pic>
              </a:graphicData>
            </a:graphic>
          </wp:inline>
        </w:drawing>
      </w:r>
    </w:p>
    <w:p w14:paraId="2D6A7A3C" w14:textId="77777777" w:rsidR="003E7F25" w:rsidRDefault="003E7F25" w:rsidP="003E7F25">
      <w:r>
        <w:t>Drapeau de la Finlande</w:t>
      </w:r>
    </w:p>
    <w:p w14:paraId="68E00F7C" w14:textId="77777777" w:rsidR="003E7F25" w:rsidRDefault="003E7F25" w:rsidP="003E7F25"/>
    <w:p w14:paraId="76BEF105" w14:textId="77777777" w:rsidR="003E7F25" w:rsidRDefault="003E7F25" w:rsidP="003E7F25">
      <w:pPr>
        <w:pStyle w:val="Titre4"/>
        <w:rPr>
          <w:sz w:val="36"/>
          <w:szCs w:val="26"/>
          <w:u w:val="dotted"/>
        </w:rPr>
      </w:pPr>
    </w:p>
    <w:sectPr w:rsidR="003E7F25" w:rsidSect="003E7F25">
      <w:headerReference w:type="even" r:id="rId20"/>
      <w:headerReference w:type="default" r:id="rId21"/>
      <w:footerReference w:type="even" r:id="rId22"/>
      <w:footerReference w:type="default" r:id="rId23"/>
      <w:headerReference w:type="first" r:id="rId24"/>
      <w:footerReference w:type="first" r:id="rId25"/>
      <w:pgSz w:w="11906" w:h="16838"/>
      <w:pgMar w:top="1134" w:right="1134" w:bottom="1134" w:left="1134" w:header="709" w:footer="284" w:gutter="0"/>
      <w:pgNumType w:start="2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B51846" w14:textId="77777777" w:rsidR="003E7F25" w:rsidRDefault="003E7F25" w:rsidP="003E7F25">
      <w:pPr>
        <w:spacing w:after="0" w:line="240" w:lineRule="auto"/>
      </w:pPr>
      <w:r>
        <w:separator/>
      </w:r>
    </w:p>
  </w:endnote>
  <w:endnote w:type="continuationSeparator" w:id="0">
    <w:p w14:paraId="08A02489" w14:textId="77777777" w:rsidR="003E7F25" w:rsidRDefault="003E7F25" w:rsidP="003E7F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8923BD" w14:textId="77777777" w:rsidR="00272B10" w:rsidRDefault="00272B10">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A2229" w14:textId="5920A0F3" w:rsidR="00A449BA" w:rsidRDefault="00272B10" w:rsidP="00A449BA">
    <w:pPr>
      <w:pStyle w:val="Pieddepage"/>
      <w:ind w:firstLine="0"/>
    </w:pPr>
    <w:r>
      <w:t xml:space="preserve">http://www.bancdecole.fr </w:t>
    </w:r>
    <w:r w:rsidR="005F41E7">
      <w:t xml:space="preserve">    </w:t>
    </w:r>
    <w:r w:rsidR="005211FA">
      <w:t>Musiqu</w:t>
    </w:r>
    <w:r w:rsidR="005F41E7">
      <w:t>es régionales et d’Europe. 2014</w:t>
    </w:r>
    <w:r w:rsidR="005211FA">
      <w:tab/>
      <w:t xml:space="preserve">Page </w:t>
    </w:r>
    <w:r w:rsidR="005211FA">
      <w:fldChar w:fldCharType="begin"/>
    </w:r>
    <w:r w:rsidR="005211FA">
      <w:instrText>PAGE   \* MERGEFORMAT</w:instrText>
    </w:r>
    <w:r w:rsidR="005211FA">
      <w:fldChar w:fldCharType="separate"/>
    </w:r>
    <w:r w:rsidR="00A91461">
      <w:rPr>
        <w:noProof/>
      </w:rPr>
      <w:t>24</w:t>
    </w:r>
    <w:r w:rsidR="005211FA">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D2243D" w14:textId="77777777" w:rsidR="00272B10" w:rsidRDefault="00272B10">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C25A31" w14:textId="77777777" w:rsidR="003E7F25" w:rsidRDefault="003E7F25" w:rsidP="003E7F25">
      <w:pPr>
        <w:spacing w:after="0" w:line="240" w:lineRule="auto"/>
      </w:pPr>
      <w:r>
        <w:separator/>
      </w:r>
    </w:p>
  </w:footnote>
  <w:footnote w:type="continuationSeparator" w:id="0">
    <w:p w14:paraId="47D4FE64" w14:textId="77777777" w:rsidR="003E7F25" w:rsidRDefault="003E7F25" w:rsidP="003E7F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442F9" w14:textId="77777777" w:rsidR="00272B10" w:rsidRDefault="00272B10">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0B663F" w14:textId="77777777" w:rsidR="00272B10" w:rsidRDefault="00272B10">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4B3E37" w14:textId="77777777" w:rsidR="00272B10" w:rsidRDefault="00272B10">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DC66B0"/>
    <w:multiLevelType w:val="hybridMultilevel"/>
    <w:tmpl w:val="7F263C0C"/>
    <w:lvl w:ilvl="0" w:tplc="040C0017">
      <w:start w:val="1"/>
      <w:numFmt w:val="lowerLetter"/>
      <w:lvlText w:val="%1)"/>
      <w:lvlJc w:val="left"/>
      <w:pPr>
        <w:ind w:left="1854" w:hanging="360"/>
      </w:pPr>
    </w:lvl>
    <w:lvl w:ilvl="1" w:tplc="040C0019">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1">
    <w:nsid w:val="5672175A"/>
    <w:multiLevelType w:val="hybridMultilevel"/>
    <w:tmpl w:val="EFBC8C0E"/>
    <w:lvl w:ilvl="0" w:tplc="A8FC785C">
      <w:start w:val="1"/>
      <w:numFmt w:val="bullet"/>
      <w:lvlText w:val="-"/>
      <w:lvlJc w:val="left"/>
      <w:pPr>
        <w:ind w:left="1494" w:hanging="360"/>
      </w:pPr>
      <w:rPr>
        <w:rFonts w:ascii="Calibri" w:eastAsiaTheme="minorHAnsi" w:hAnsi="Calibri" w:cstheme="minorBidi"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F25"/>
    <w:rsid w:val="000E39E6"/>
    <w:rsid w:val="00240316"/>
    <w:rsid w:val="00272B10"/>
    <w:rsid w:val="003E7F25"/>
    <w:rsid w:val="005211FA"/>
    <w:rsid w:val="005F41E7"/>
    <w:rsid w:val="006029FD"/>
    <w:rsid w:val="00A914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F30672"/>
  <w15:chartTrackingRefBased/>
  <w15:docId w15:val="{94C0C261-D423-414D-A70B-28673980A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F25"/>
    <w:pPr>
      <w:spacing w:after="120"/>
      <w:ind w:firstLine="1134"/>
      <w:jc w:val="both"/>
    </w:pPr>
    <w:rPr>
      <w:sz w:val="24"/>
    </w:rPr>
  </w:style>
  <w:style w:type="paragraph" w:styleId="Titre1">
    <w:name w:val="heading 1"/>
    <w:basedOn w:val="Normal"/>
    <w:next w:val="Normal"/>
    <w:link w:val="Titre1Car"/>
    <w:uiPriority w:val="9"/>
    <w:qFormat/>
    <w:rsid w:val="003E7F25"/>
    <w:pPr>
      <w:keepNext/>
      <w:keepLines/>
      <w:spacing w:before="360" w:after="0"/>
      <w:ind w:firstLine="0"/>
      <w:outlineLvl w:val="0"/>
    </w:pPr>
    <w:rPr>
      <w:rFonts w:eastAsiaTheme="majorEastAsia" w:cstheme="majorBidi"/>
      <w:color w:val="365F91" w:themeColor="accent1" w:themeShade="BF"/>
      <w:sz w:val="40"/>
      <w:szCs w:val="32"/>
      <w:u w:val="single"/>
    </w:rPr>
  </w:style>
  <w:style w:type="paragraph" w:styleId="Titre2">
    <w:name w:val="heading 2"/>
    <w:basedOn w:val="Normal"/>
    <w:next w:val="Normal"/>
    <w:link w:val="Titre2Car"/>
    <w:uiPriority w:val="9"/>
    <w:unhideWhenUsed/>
    <w:qFormat/>
    <w:rsid w:val="003E7F25"/>
    <w:pPr>
      <w:keepNext/>
      <w:keepLines/>
      <w:spacing w:before="40" w:after="0"/>
      <w:ind w:firstLine="567"/>
      <w:outlineLvl w:val="1"/>
    </w:pPr>
    <w:rPr>
      <w:rFonts w:eastAsiaTheme="majorEastAsia" w:cstheme="majorBidi"/>
      <w:color w:val="365F91" w:themeColor="accent1" w:themeShade="BF"/>
      <w:sz w:val="36"/>
      <w:szCs w:val="26"/>
      <w:u w:val="dotted"/>
    </w:rPr>
  </w:style>
  <w:style w:type="paragraph" w:styleId="Titre3">
    <w:name w:val="heading 3"/>
    <w:basedOn w:val="Normal"/>
    <w:next w:val="Normal"/>
    <w:link w:val="Titre3Car"/>
    <w:uiPriority w:val="9"/>
    <w:unhideWhenUsed/>
    <w:qFormat/>
    <w:rsid w:val="003E7F25"/>
    <w:pPr>
      <w:keepNext/>
      <w:keepLines/>
      <w:spacing w:before="40" w:after="0"/>
      <w:outlineLvl w:val="2"/>
    </w:pPr>
    <w:rPr>
      <w:rFonts w:eastAsiaTheme="majorEastAsia" w:cstheme="majorBidi"/>
      <w:color w:val="243F60" w:themeColor="accent1" w:themeShade="7F"/>
      <w:sz w:val="32"/>
      <w:szCs w:val="24"/>
      <w:u w:val="dash"/>
    </w:rPr>
  </w:style>
  <w:style w:type="paragraph" w:styleId="Titre4">
    <w:name w:val="heading 4"/>
    <w:basedOn w:val="Normal"/>
    <w:next w:val="Normal"/>
    <w:link w:val="Titre4Car"/>
    <w:uiPriority w:val="9"/>
    <w:unhideWhenUsed/>
    <w:qFormat/>
    <w:rsid w:val="003E7F25"/>
    <w:pPr>
      <w:keepNext/>
      <w:keepLines/>
      <w:spacing w:before="40" w:after="0"/>
      <w:ind w:firstLine="1701"/>
      <w:outlineLvl w:val="3"/>
    </w:pPr>
    <w:rPr>
      <w:rFonts w:eastAsiaTheme="majorEastAsia" w:cstheme="majorBidi"/>
      <w:iCs/>
      <w:color w:val="365F91" w:themeColor="accent1" w:themeShade="BF"/>
      <w:sz w:val="2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next w:val="Normal"/>
    <w:link w:val="TitreCar"/>
    <w:autoRedefine/>
    <w:uiPriority w:val="10"/>
    <w:qFormat/>
    <w:rsid w:val="000E39E6"/>
    <w:pPr>
      <w:spacing w:after="0" w:line="240" w:lineRule="auto"/>
      <w:contextualSpacing/>
      <w:jc w:val="center"/>
    </w:pPr>
    <w:rPr>
      <w:rFonts w:eastAsiaTheme="majorEastAsia" w:cstheme="majorBidi"/>
      <w:spacing w:val="-10"/>
      <w:kern w:val="28"/>
      <w:sz w:val="72"/>
      <w:szCs w:val="56"/>
    </w:rPr>
  </w:style>
  <w:style w:type="character" w:customStyle="1" w:styleId="TitreCar">
    <w:name w:val="Titre Car"/>
    <w:basedOn w:val="Policepardfaut"/>
    <w:link w:val="Titre"/>
    <w:uiPriority w:val="10"/>
    <w:rsid w:val="000E39E6"/>
    <w:rPr>
      <w:rFonts w:eastAsiaTheme="majorEastAsia" w:cstheme="majorBidi"/>
      <w:spacing w:val="-10"/>
      <w:kern w:val="28"/>
      <w:sz w:val="72"/>
      <w:szCs w:val="56"/>
    </w:rPr>
  </w:style>
  <w:style w:type="character" w:customStyle="1" w:styleId="Titre1Car">
    <w:name w:val="Titre 1 Car"/>
    <w:basedOn w:val="Policepardfaut"/>
    <w:link w:val="Titre1"/>
    <w:uiPriority w:val="9"/>
    <w:rsid w:val="003E7F25"/>
    <w:rPr>
      <w:rFonts w:eastAsiaTheme="majorEastAsia" w:cstheme="majorBidi"/>
      <w:color w:val="365F91" w:themeColor="accent1" w:themeShade="BF"/>
      <w:sz w:val="40"/>
      <w:szCs w:val="32"/>
      <w:u w:val="single"/>
    </w:rPr>
  </w:style>
  <w:style w:type="character" w:customStyle="1" w:styleId="Titre2Car">
    <w:name w:val="Titre 2 Car"/>
    <w:basedOn w:val="Policepardfaut"/>
    <w:link w:val="Titre2"/>
    <w:uiPriority w:val="9"/>
    <w:rsid w:val="003E7F25"/>
    <w:rPr>
      <w:rFonts w:eastAsiaTheme="majorEastAsia" w:cstheme="majorBidi"/>
      <w:color w:val="365F91" w:themeColor="accent1" w:themeShade="BF"/>
      <w:sz w:val="36"/>
      <w:szCs w:val="26"/>
      <w:u w:val="dotted"/>
    </w:rPr>
  </w:style>
  <w:style w:type="character" w:customStyle="1" w:styleId="Titre3Car">
    <w:name w:val="Titre 3 Car"/>
    <w:basedOn w:val="Policepardfaut"/>
    <w:link w:val="Titre3"/>
    <w:uiPriority w:val="9"/>
    <w:rsid w:val="003E7F25"/>
    <w:rPr>
      <w:rFonts w:eastAsiaTheme="majorEastAsia" w:cstheme="majorBidi"/>
      <w:color w:val="243F60" w:themeColor="accent1" w:themeShade="7F"/>
      <w:sz w:val="32"/>
      <w:szCs w:val="24"/>
      <w:u w:val="dash"/>
    </w:rPr>
  </w:style>
  <w:style w:type="character" w:customStyle="1" w:styleId="Titre4Car">
    <w:name w:val="Titre 4 Car"/>
    <w:basedOn w:val="Policepardfaut"/>
    <w:link w:val="Titre4"/>
    <w:uiPriority w:val="9"/>
    <w:rsid w:val="003E7F25"/>
    <w:rPr>
      <w:rFonts w:eastAsiaTheme="majorEastAsia" w:cstheme="majorBidi"/>
      <w:iCs/>
      <w:color w:val="365F91" w:themeColor="accent1" w:themeShade="BF"/>
      <w:sz w:val="28"/>
      <w:u w:val="single"/>
    </w:rPr>
  </w:style>
  <w:style w:type="paragraph" w:styleId="Paragraphedeliste">
    <w:name w:val="List Paragraph"/>
    <w:basedOn w:val="Normal"/>
    <w:uiPriority w:val="34"/>
    <w:qFormat/>
    <w:rsid w:val="003E7F25"/>
    <w:pPr>
      <w:ind w:left="720"/>
      <w:contextualSpacing/>
    </w:pPr>
  </w:style>
  <w:style w:type="paragraph" w:styleId="Sous-titre">
    <w:name w:val="Subtitle"/>
    <w:basedOn w:val="Normal"/>
    <w:next w:val="Normal"/>
    <w:link w:val="Sous-titreCar"/>
    <w:uiPriority w:val="11"/>
    <w:qFormat/>
    <w:rsid w:val="003E7F25"/>
    <w:pPr>
      <w:numPr>
        <w:ilvl w:val="1"/>
      </w:numPr>
      <w:spacing w:after="160"/>
      <w:ind w:firstLine="1134"/>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3E7F25"/>
    <w:rPr>
      <w:rFonts w:eastAsiaTheme="minorEastAsia"/>
      <w:color w:val="5A5A5A" w:themeColor="text1" w:themeTint="A5"/>
      <w:spacing w:val="15"/>
      <w:sz w:val="24"/>
    </w:rPr>
  </w:style>
  <w:style w:type="character" w:styleId="Lienhypertexte">
    <w:name w:val="Hyperlink"/>
    <w:basedOn w:val="Policepardfaut"/>
    <w:uiPriority w:val="99"/>
    <w:unhideWhenUsed/>
    <w:rsid w:val="003E7F25"/>
    <w:rPr>
      <w:color w:val="0000FF" w:themeColor="hyperlink"/>
      <w:u w:val="single"/>
    </w:rPr>
  </w:style>
  <w:style w:type="character" w:customStyle="1" w:styleId="lang-br">
    <w:name w:val="lang-br"/>
    <w:basedOn w:val="Policepardfaut"/>
    <w:rsid w:val="003E7F25"/>
  </w:style>
  <w:style w:type="paragraph" w:styleId="Pieddepage">
    <w:name w:val="footer"/>
    <w:basedOn w:val="Normal"/>
    <w:link w:val="PieddepageCar"/>
    <w:uiPriority w:val="99"/>
    <w:unhideWhenUsed/>
    <w:rsid w:val="003E7F2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E7F25"/>
    <w:rPr>
      <w:sz w:val="24"/>
    </w:rPr>
  </w:style>
  <w:style w:type="character" w:customStyle="1" w:styleId="fettertext">
    <w:name w:val="fettertext"/>
    <w:basedOn w:val="Policepardfaut"/>
    <w:rsid w:val="003E7F25"/>
  </w:style>
  <w:style w:type="paragraph" w:styleId="En-tte">
    <w:name w:val="header"/>
    <w:basedOn w:val="Normal"/>
    <w:link w:val="En-tteCar"/>
    <w:uiPriority w:val="99"/>
    <w:unhideWhenUsed/>
    <w:rsid w:val="003E7F25"/>
    <w:pPr>
      <w:tabs>
        <w:tab w:val="center" w:pos="4536"/>
        <w:tab w:val="right" w:pos="9072"/>
      </w:tabs>
      <w:spacing w:after="0" w:line="240" w:lineRule="auto"/>
    </w:pPr>
  </w:style>
  <w:style w:type="character" w:customStyle="1" w:styleId="En-tteCar">
    <w:name w:val="En-tête Car"/>
    <w:basedOn w:val="Policepardfaut"/>
    <w:link w:val="En-tte"/>
    <w:uiPriority w:val="99"/>
    <w:rsid w:val="003E7F2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layer.qobuz.com/" TargetMode="External"/><Relationship Id="rId13" Type="http://schemas.openxmlformats.org/officeDocument/2006/relationships/hyperlink" Target="http://www.instrumentsdumonde.fr/instrument/194-Violon-Hardanger.html" TargetMode="External"/><Relationship Id="rId18" Type="http://schemas.openxmlformats.org/officeDocument/2006/relationships/image" Target="media/image7.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fr.wikipedia.org/wiki/Scandinavie" TargetMode="External"/><Relationship Id="rId12" Type="http://schemas.openxmlformats.org/officeDocument/2006/relationships/image" Target="media/image2.jpeg"/><Relationship Id="rId17" Type="http://schemas.openxmlformats.org/officeDocument/2006/relationships/image" Target="media/image6.png"/><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4.jpeg"/><Relationship Id="rId23" Type="http://schemas.openxmlformats.org/officeDocument/2006/relationships/footer" Target="footer2.xml"/><Relationship Id="rId10" Type="http://schemas.openxmlformats.org/officeDocument/2006/relationships/hyperlink" Target="http://player.qobuz.com/" TargetMode="External"/><Relationship Id="rId19" Type="http://schemas.openxmlformats.org/officeDocument/2006/relationships/image" Target="media/image8.png"/><Relationship Id="rId4" Type="http://schemas.openxmlformats.org/officeDocument/2006/relationships/webSettings" Target="webSettings.xml"/><Relationship Id="rId9" Type="http://schemas.openxmlformats.org/officeDocument/2006/relationships/hyperlink" Target="http://player.qobuz.com/" TargetMode="External"/><Relationship Id="rId14" Type="http://schemas.openxmlformats.org/officeDocument/2006/relationships/image" Target="media/image3.jpeg"/><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906</Words>
  <Characters>4989</Characters>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description/>
  <cp:lastPrinted>2014-06-04T14:05:00Z</cp:lastPrinted>
  <dcterms:created xsi:type="dcterms:W3CDTF">2014-06-04T13:56:00Z</dcterms:created>
  <dcterms:modified xsi:type="dcterms:W3CDTF">2014-06-04T14:15:00Z</dcterms:modified>
</cp:coreProperties>
</file>